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54" w:rsidRDefault="00717B54" w:rsidP="00155DE6">
      <w:pPr>
        <w:jc w:val="right"/>
        <w:rPr>
          <w:rtl/>
          <w:lang w:bidi="fa-IR"/>
        </w:rPr>
      </w:pPr>
    </w:p>
    <w:p w:rsidR="00155DE6" w:rsidRDefault="00155DE6" w:rsidP="00155DE6">
      <w:pPr>
        <w:jc w:val="right"/>
        <w:rPr>
          <w:rtl/>
          <w:lang w:bidi="fa-IR"/>
        </w:rPr>
      </w:pPr>
    </w:p>
    <w:p w:rsidR="004C029A" w:rsidRPr="00871D32" w:rsidRDefault="004C029A" w:rsidP="004C029A">
      <w:pPr>
        <w:jc w:val="right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871D32">
        <w:rPr>
          <w:rFonts w:ascii="Tahoma" w:hAnsi="Tahoma" w:cs="Tahoma"/>
          <w:b/>
          <w:bCs/>
          <w:sz w:val="24"/>
          <w:szCs w:val="24"/>
          <w:rtl/>
          <w:lang w:bidi="fa-IR"/>
        </w:rPr>
        <w:t>سیستم حسابداری</w:t>
      </w:r>
      <w:r w:rsidR="00325418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مالی</w:t>
      </w:r>
    </w:p>
    <w:p w:rsidR="00155DE6" w:rsidRPr="00155DE6" w:rsidRDefault="0042126B" w:rsidP="004C029A">
      <w:pPr>
        <w:jc w:val="right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>
        <w:rPr>
          <w:rFonts w:ascii="Traditional Arabic" w:eastAsia="Times New Roman" w:hAnsi="Traditional Arabic" w:cs="Traditional Arabic"/>
          <w:b/>
          <w:bCs/>
          <w:color w:val="231F20"/>
          <w:sz w:val="24"/>
          <w:szCs w:val="24"/>
        </w:rPr>
        <w:pict>
          <v:rect id="_x0000_i1025" style="width:0;height:0" o:hralign="center" o:hrstd="t" o:hr="t" fillcolor="gray" stroked="f"/>
        </w:pict>
      </w:r>
    </w:p>
    <w:p w:rsidR="00602535" w:rsidRDefault="00602535" w:rsidP="00155DE6">
      <w:pPr>
        <w:bidi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561905" cy="9238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535" w:rsidRDefault="00602535" w:rsidP="00602535">
      <w:pPr>
        <w:bidi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</w:p>
    <w:p w:rsidR="00602535" w:rsidRDefault="00602535" w:rsidP="00602535">
      <w:pPr>
        <w:bidi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</w:p>
    <w:p w:rsidR="00713514" w:rsidRDefault="00713514" w:rsidP="004C029A">
      <w:pPr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713514" w:rsidRDefault="00713514" w:rsidP="00713514">
      <w:p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نگهداری اطلاعات مالی از مهمترین دغدغه های یک مجموعه می باشد.با کمک نرم افزار مالی چابک می توانیداطلاعات مالی مجموعه را به صورت یکپارچه و با اطمینان از صحات آن هادر هر لحظه در اختیار داشته باشید.</w:t>
      </w:r>
      <w:r>
        <w:rPr>
          <w:rFonts w:ascii="Tahoma" w:hAnsi="Tahoma" w:cs="Tahoma"/>
          <w:sz w:val="18"/>
          <w:szCs w:val="18"/>
          <w:lang w:bidi="fa-IR"/>
        </w:rPr>
        <w:t xml:space="preserve"> </w:t>
      </w:r>
    </w:p>
    <w:p w:rsidR="00602535" w:rsidRDefault="004C029A" w:rsidP="00713514">
      <w:pPr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871D32">
        <w:rPr>
          <w:rFonts w:ascii="Tahoma" w:hAnsi="Tahoma" w:cs="Tahoma"/>
          <w:sz w:val="18"/>
          <w:szCs w:val="18"/>
          <w:rtl/>
          <w:lang w:bidi="fa-IR"/>
        </w:rPr>
        <w:t>سیستم حسابداری</w:t>
      </w:r>
      <w:r w:rsidR="00871D32">
        <w:rPr>
          <w:rFonts w:ascii="Tahoma" w:hAnsi="Tahoma" w:cs="Tahoma"/>
          <w:sz w:val="18"/>
          <w:szCs w:val="18"/>
          <w:rtl/>
          <w:lang w:bidi="fa-IR"/>
        </w:rPr>
        <w:t xml:space="preserve"> مالی چابک,عملیات ج</w:t>
      </w:r>
      <w:r w:rsidR="00871D32">
        <w:rPr>
          <w:rFonts w:ascii="Tahoma" w:hAnsi="Tahoma" w:cs="Tahoma" w:hint="cs"/>
          <w:sz w:val="18"/>
          <w:szCs w:val="18"/>
          <w:rtl/>
          <w:lang w:bidi="fa-IR"/>
        </w:rPr>
        <w:t>م</w:t>
      </w:r>
      <w:r w:rsidRPr="00871D32">
        <w:rPr>
          <w:rFonts w:ascii="Tahoma" w:hAnsi="Tahoma" w:cs="Tahoma"/>
          <w:sz w:val="18"/>
          <w:szCs w:val="18"/>
          <w:rtl/>
          <w:lang w:bidi="fa-IR"/>
        </w:rPr>
        <w:t>ع آوری و ذخیره سازی داده ها</w:t>
      </w:r>
      <w:r w:rsidR="00871D32">
        <w:rPr>
          <w:rFonts w:ascii="Tahoma" w:hAnsi="Tahoma" w:cs="Tahoma" w:hint="cs"/>
          <w:sz w:val="18"/>
          <w:szCs w:val="18"/>
          <w:rtl/>
          <w:lang w:bidi="fa-IR"/>
        </w:rPr>
        <w:t xml:space="preserve">ی </w:t>
      </w:r>
      <w:r w:rsidRPr="00871D32">
        <w:rPr>
          <w:rFonts w:ascii="Tahoma" w:hAnsi="Tahoma" w:cs="Tahoma"/>
          <w:sz w:val="18"/>
          <w:szCs w:val="18"/>
          <w:rtl/>
          <w:lang w:bidi="fa-IR"/>
        </w:rPr>
        <w:t>مالی را انجام داده و پس از پردازش این داد</w:t>
      </w:r>
      <w:r w:rsidR="00871D32">
        <w:rPr>
          <w:rFonts w:ascii="Tahoma" w:hAnsi="Tahoma" w:cs="Tahoma"/>
          <w:sz w:val="18"/>
          <w:szCs w:val="18"/>
          <w:rtl/>
          <w:lang w:bidi="fa-IR"/>
        </w:rPr>
        <w:t>ه ها، صورت های مالی مورد استفاد</w:t>
      </w:r>
      <w:r w:rsidR="00871D32">
        <w:rPr>
          <w:rFonts w:ascii="Tahoma" w:hAnsi="Tahoma" w:cs="Tahoma" w:hint="cs"/>
          <w:sz w:val="18"/>
          <w:szCs w:val="18"/>
          <w:rtl/>
          <w:lang w:bidi="fa-IR"/>
        </w:rPr>
        <w:t>ه</w:t>
      </w:r>
      <w:r w:rsidR="00871D32">
        <w:rPr>
          <w:rFonts w:ascii="Tahoma" w:hAnsi="Tahoma" w:cs="Tahoma"/>
          <w:sz w:val="18"/>
          <w:szCs w:val="18"/>
          <w:rtl/>
          <w:lang w:bidi="fa-IR"/>
        </w:rPr>
        <w:t xml:space="preserve"> م</w:t>
      </w:r>
      <w:r w:rsidR="00871D32">
        <w:rPr>
          <w:rFonts w:ascii="Tahoma" w:hAnsi="Tahoma" w:cs="Tahoma" w:hint="cs"/>
          <w:sz w:val="18"/>
          <w:szCs w:val="18"/>
          <w:rtl/>
          <w:lang w:bidi="fa-IR"/>
        </w:rPr>
        <w:t>د</w:t>
      </w:r>
      <w:r w:rsidRPr="00871D32">
        <w:rPr>
          <w:rFonts w:ascii="Tahoma" w:hAnsi="Tahoma" w:cs="Tahoma"/>
          <w:sz w:val="18"/>
          <w:szCs w:val="18"/>
          <w:rtl/>
          <w:lang w:bidi="fa-IR"/>
        </w:rPr>
        <w:t>یران سازمان را تولید می کند.این سیستم با ارائه گزارشات مالی،دفاتر قانونی و صورتهای مالی و با انجام اتوماتیک عملیات پایان سال و با طراحی کدینگ مناسب به مدیران مالی و حسابداران سازمان ها در برنامه راهبردیشان کمک می کند</w:t>
      </w:r>
      <w:r w:rsidR="00871D32">
        <w:rPr>
          <w:rFonts w:ascii="Tahoma" w:hAnsi="Tahoma" w:cs="Tahoma" w:hint="cs"/>
          <w:sz w:val="18"/>
          <w:szCs w:val="18"/>
          <w:rtl/>
          <w:lang w:bidi="fa-IR"/>
        </w:rPr>
        <w:t>.</w:t>
      </w:r>
    </w:p>
    <w:p w:rsidR="00435E18" w:rsidRDefault="00435E18" w:rsidP="00435E18">
      <w:pPr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راه کار مالی چابک سیستم شامل زیر سیستم های زیر می باشد</w:t>
      </w:r>
    </w:p>
    <w:p w:rsidR="00435E18" w:rsidRDefault="00435E18" w:rsidP="00435E18">
      <w:pPr>
        <w:pStyle w:val="ListParagraph"/>
        <w:numPr>
          <w:ilvl w:val="0"/>
          <w:numId w:val="3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سیستم حسابداری</w:t>
      </w:r>
    </w:p>
    <w:p w:rsidR="00435E18" w:rsidRDefault="00435E18" w:rsidP="00435E18">
      <w:pPr>
        <w:pStyle w:val="ListParagraph"/>
        <w:numPr>
          <w:ilvl w:val="0"/>
          <w:numId w:val="3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سیستم دریافت و پرداخت(خزانه داری)</w:t>
      </w:r>
    </w:p>
    <w:p w:rsidR="00435E18" w:rsidRDefault="00435E18" w:rsidP="00435E18">
      <w:pPr>
        <w:pStyle w:val="ListParagraph"/>
        <w:numPr>
          <w:ilvl w:val="0"/>
          <w:numId w:val="3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سیستم دارایی ثابت</w:t>
      </w:r>
    </w:p>
    <w:p w:rsidR="00435E18" w:rsidRDefault="00095086" w:rsidP="00435E18">
      <w:pPr>
        <w:pStyle w:val="ListParagraph"/>
        <w:numPr>
          <w:ilvl w:val="0"/>
          <w:numId w:val="3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صورت های مالی</w:t>
      </w:r>
    </w:p>
    <w:p w:rsidR="00095086" w:rsidRDefault="00095086" w:rsidP="00095086">
      <w:pPr>
        <w:pStyle w:val="ListParagraph"/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095086" w:rsidRPr="005E291E" w:rsidRDefault="00095086" w:rsidP="00095086">
      <w:pPr>
        <w:pStyle w:val="ListParagraph"/>
        <w:bidi/>
        <w:jc w:val="both"/>
        <w:rPr>
          <w:rFonts w:ascii="Tahoma" w:hAnsi="Tahoma" w:cs="Tahoma"/>
          <w:b/>
          <w:bCs/>
          <w:sz w:val="32"/>
          <w:szCs w:val="32"/>
          <w:rtl/>
          <w:lang w:bidi="fa-IR"/>
        </w:rPr>
      </w:pPr>
    </w:p>
    <w:p w:rsidR="00095086" w:rsidRPr="005E291E" w:rsidRDefault="00095086" w:rsidP="005E291E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b/>
          <w:bCs/>
          <w:sz w:val="32"/>
          <w:szCs w:val="32"/>
          <w:rtl/>
          <w:lang w:bidi="fa-IR"/>
        </w:rPr>
      </w:pPr>
      <w:r w:rsidRPr="005E291E">
        <w:rPr>
          <w:rFonts w:ascii="Tahoma" w:hAnsi="Tahoma" w:cs="Tahoma" w:hint="cs"/>
          <w:b/>
          <w:bCs/>
          <w:sz w:val="32"/>
          <w:szCs w:val="32"/>
          <w:highlight w:val="yellow"/>
          <w:rtl/>
          <w:lang w:bidi="fa-IR"/>
        </w:rPr>
        <w:t>سیستم حسابداری</w:t>
      </w:r>
    </w:p>
    <w:p w:rsidR="00095086" w:rsidRDefault="00095086" w:rsidP="00095086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095086" w:rsidRDefault="00095086" w:rsidP="00095086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095086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مزایا</w:t>
      </w:r>
      <w:r>
        <w:rPr>
          <w:rFonts w:ascii="Tahoma" w:hAnsi="Tahoma" w:cs="Tahoma" w:hint="cs"/>
          <w:sz w:val="18"/>
          <w:szCs w:val="18"/>
          <w:rtl/>
          <w:lang w:bidi="fa-IR"/>
        </w:rPr>
        <w:t>:</w:t>
      </w:r>
    </w:p>
    <w:p w:rsidR="00095086" w:rsidRDefault="00095086" w:rsidP="00095086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095086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اطلاعات مالی یکپارچه و منسجم</w:t>
      </w:r>
    </w:p>
    <w:p w:rsidR="00095086" w:rsidRDefault="00095086" w:rsidP="00095086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ارائه ی گزارشات مالی </w:t>
      </w:r>
    </w:p>
    <w:p w:rsidR="00AB5080" w:rsidRDefault="00AB5080" w:rsidP="00AB5080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کنترل کلیه ی حسابها در کمترین زمان ممکن</w:t>
      </w:r>
    </w:p>
    <w:p w:rsidR="00AB5080" w:rsidRDefault="00AB5080" w:rsidP="00AB5080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اتصال به سایر زیر سیستم های موجود</w:t>
      </w:r>
    </w:p>
    <w:p w:rsidR="009A26EC" w:rsidRDefault="009A26EC" w:rsidP="009A26EC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سهولت در ثبت اسناد حسابداری با استفاده از ابزارهای تعریف شده</w:t>
      </w:r>
    </w:p>
    <w:p w:rsidR="00267EB4" w:rsidRDefault="00267EB4" w:rsidP="00267EB4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قفل کردن کد های حساب</w:t>
      </w:r>
    </w:p>
    <w:p w:rsidR="001B0661" w:rsidRDefault="001B0661" w:rsidP="001B0661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highlight w:val="green"/>
          <w:rtl/>
          <w:lang w:bidi="fa-IR"/>
        </w:rPr>
      </w:pPr>
      <w:r w:rsidRPr="001B0661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امکانات و ابزار ها</w:t>
      </w:r>
      <w:r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 xml:space="preserve"> :</w:t>
      </w:r>
    </w:p>
    <w:p w:rsidR="00520A03" w:rsidRDefault="00520A03" w:rsidP="00520A03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520A0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کدینگ حساب</w:t>
      </w:r>
    </w:p>
    <w:p w:rsidR="00C27401" w:rsidRDefault="00C27401" w:rsidP="00520A03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تعریف تعداد سطوح حساب به صورت دلخواه</w:t>
      </w:r>
    </w:p>
    <w:p w:rsidR="00C27401" w:rsidRDefault="00C27401" w:rsidP="00C27401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مشخص نمودن تعداد کاراکتر هر یک از سطوح حساب به صورت دلخواه</w:t>
      </w:r>
    </w:p>
    <w:p w:rsidR="00520A03" w:rsidRDefault="00520A03" w:rsidP="00C27401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520A03">
        <w:rPr>
          <w:rFonts w:ascii="Tahoma" w:hAnsi="Tahoma" w:cs="Tahoma" w:hint="cs"/>
          <w:sz w:val="18"/>
          <w:szCs w:val="18"/>
          <w:rtl/>
          <w:lang w:bidi="fa-IR"/>
        </w:rPr>
        <w:t>تعریف کدینگ حساب به صورت درختواره و امکان ثبت سند در هر سطح از کد حساب</w:t>
      </w:r>
    </w:p>
    <w:p w:rsidR="007A182F" w:rsidRDefault="007A182F" w:rsidP="007A182F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تعریف ساختار تفضیل به صورت درختواره</w:t>
      </w:r>
    </w:p>
    <w:p w:rsidR="00545F11" w:rsidRDefault="00545F11" w:rsidP="00545F11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تعریف محدودیت دسترسی بر روی کد های حساب و تفضیل</w:t>
      </w:r>
    </w:p>
    <w:p w:rsidR="00707E58" w:rsidRDefault="00707E58" w:rsidP="00707E58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 xml:space="preserve">امکان قفل کردن کد های حساب تا تاریخ مشخص جهت جلوگیری از ثبت سند در آن حساب ها </w:t>
      </w:r>
    </w:p>
    <w:p w:rsidR="00597BC6" w:rsidRPr="00597BC6" w:rsidRDefault="00597BC6" w:rsidP="00597BC6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  <w:r w:rsidRPr="00597BC6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ثبت اسناد</w:t>
      </w:r>
    </w:p>
    <w:p w:rsidR="006D2006" w:rsidRDefault="006D2006" w:rsidP="00545F11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lastRenderedPageBreak/>
        <w:t>ثبت اسناد ارزی و ریالی</w:t>
      </w:r>
    </w:p>
    <w:p w:rsidR="00545F11" w:rsidRDefault="00545F11" w:rsidP="006D2006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تعریف محدودیت دسترسی برای اسناد حسابداری جهت مشاهده ی اسناد دیگر کاربران</w:t>
      </w:r>
    </w:p>
    <w:p w:rsidR="00FE3F3C" w:rsidRDefault="00FE3F3C" w:rsidP="00FE3F3C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ثبت اسناد به صورت یادداشت، موقت،بررسی شده و دائم</w:t>
      </w:r>
    </w:p>
    <w:p w:rsidR="00FE3F3C" w:rsidRDefault="00FE3F3C" w:rsidP="00FE3F3C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جستجوی پیشرفته اسناد روی کل اطلاعات درج شده در سند</w:t>
      </w:r>
    </w:p>
    <w:p w:rsidR="00426519" w:rsidRDefault="00426519" w:rsidP="00426519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کپی کردن کل یا بخشی از یک سند</w:t>
      </w:r>
    </w:p>
    <w:p w:rsidR="009A26EC" w:rsidRDefault="009A26EC" w:rsidP="009A26EC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انجام عملیات جایگذاری (</w:t>
      </w:r>
      <w:r>
        <w:rPr>
          <w:rFonts w:ascii="Tahoma" w:hAnsi="Tahoma" w:cs="Tahoma"/>
          <w:sz w:val="18"/>
          <w:szCs w:val="18"/>
          <w:lang w:bidi="fa-IR"/>
        </w:rPr>
        <w:t>Replace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) </w:t>
      </w:r>
      <w:r w:rsidR="00A57B61">
        <w:rPr>
          <w:rFonts w:ascii="Tahoma" w:hAnsi="Tahoma" w:cs="Tahoma" w:hint="cs"/>
          <w:sz w:val="18"/>
          <w:szCs w:val="18"/>
          <w:rtl/>
          <w:lang w:bidi="fa-IR"/>
        </w:rPr>
        <w:t xml:space="preserve">به صورت دسته ای </w:t>
      </w:r>
      <w:r>
        <w:rPr>
          <w:rFonts w:ascii="Tahoma" w:hAnsi="Tahoma" w:cs="Tahoma" w:hint="cs"/>
          <w:sz w:val="18"/>
          <w:szCs w:val="18"/>
          <w:rtl/>
          <w:lang w:bidi="fa-IR"/>
        </w:rPr>
        <w:t>در اسناد</w:t>
      </w:r>
    </w:p>
    <w:p w:rsidR="00EB464B" w:rsidRPr="00EB464B" w:rsidRDefault="00EB464B" w:rsidP="00EB464B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</w:p>
    <w:p w:rsidR="00EB464B" w:rsidRDefault="00EB464B" w:rsidP="00EB464B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EB464B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گزارش گیری</w:t>
      </w:r>
    </w:p>
    <w:p w:rsidR="00EB464B" w:rsidRDefault="00EB464B" w:rsidP="00EB464B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</w:p>
    <w:p w:rsidR="006D2006" w:rsidRDefault="00CC70C8" w:rsidP="00CC70C8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گزارشات ارزی و ریالی</w:t>
      </w:r>
    </w:p>
    <w:p w:rsidR="0000362F" w:rsidRDefault="0000362F" w:rsidP="006D2006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00362F">
        <w:rPr>
          <w:rFonts w:ascii="Tahoma" w:hAnsi="Tahoma" w:cs="Tahoma" w:hint="cs"/>
          <w:sz w:val="18"/>
          <w:szCs w:val="18"/>
          <w:rtl/>
          <w:lang w:bidi="fa-IR"/>
        </w:rPr>
        <w:t>گزارش مرور حساب ها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 در تمامی سطوح حساب و تفضیل به صورت ساده و تحلیلی </w:t>
      </w:r>
    </w:p>
    <w:p w:rsidR="0000362F" w:rsidRDefault="0000362F" w:rsidP="0000362F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گزارش کارت حساب و امکان باز کردن سند حسابداری  مربوطه و سند مرجع مربوط به زیر سیستم</w:t>
      </w:r>
    </w:p>
    <w:p w:rsidR="00885A3D" w:rsidRDefault="00885A3D" w:rsidP="00885A3D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گزارشات تراز، دفتر روزنامه و کل به صورت ارزی و ریالی</w:t>
      </w:r>
    </w:p>
    <w:p w:rsidR="004E2DBE" w:rsidRDefault="004E2DBE" w:rsidP="004E2DBE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تعریف گزارش در اسناد حسابداری بر روی هر ستون دلخواه</w:t>
      </w:r>
    </w:p>
    <w:p w:rsidR="0000362F" w:rsidRPr="0000362F" w:rsidRDefault="0000362F" w:rsidP="0000362F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lang w:bidi="fa-IR"/>
        </w:rPr>
      </w:pPr>
    </w:p>
    <w:p w:rsidR="009A26EC" w:rsidRPr="00A0181B" w:rsidRDefault="00A0181B" w:rsidP="00A0181B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  <w:r w:rsidRPr="00A0181B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عملیات پایان سال</w:t>
      </w:r>
    </w:p>
    <w:p w:rsidR="00520A03" w:rsidRDefault="00A0181B" w:rsidP="00A0181B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صدور اسناد تعدیل ماهیت، بستن حسابهای موقت،اختتامیه و افتتاحیه به صورت اتوماتیک</w:t>
      </w:r>
    </w:p>
    <w:p w:rsidR="00A57C66" w:rsidRDefault="00A57C66" w:rsidP="00A57C6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صدور اسناد تسعیر ارز</w:t>
      </w:r>
    </w:p>
    <w:p w:rsidR="00355CE8" w:rsidRDefault="00355CE8" w:rsidP="00355CE8">
      <w:pPr>
        <w:bidi/>
        <w:ind w:left="360"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355CE8" w:rsidRPr="00355CE8" w:rsidRDefault="00355CE8" w:rsidP="00355CE8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b/>
          <w:bCs/>
          <w:sz w:val="32"/>
          <w:szCs w:val="32"/>
          <w:highlight w:val="yellow"/>
          <w:lang w:bidi="fa-IR"/>
        </w:rPr>
      </w:pPr>
      <w:r w:rsidRPr="00355CE8">
        <w:rPr>
          <w:rFonts w:ascii="Tahoma" w:hAnsi="Tahoma" w:cs="Tahoma" w:hint="cs"/>
          <w:b/>
          <w:bCs/>
          <w:sz w:val="32"/>
          <w:szCs w:val="32"/>
          <w:highlight w:val="yellow"/>
          <w:rtl/>
          <w:lang w:bidi="fa-IR"/>
        </w:rPr>
        <w:t>سیستم دریافت و پرداخت(خزانه داری)</w:t>
      </w:r>
    </w:p>
    <w:p w:rsidR="00355CE8" w:rsidRPr="00355CE8" w:rsidRDefault="003B740E" w:rsidP="009A5C07">
      <w:pPr>
        <w:bidi/>
        <w:ind w:left="360"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در این سیستم همه ی فرایند هایی که مربوطه به وجوه نقد در سازمان می شوند قابل ثبت و کنترل می باشد.</w:t>
      </w:r>
      <w:r w:rsidR="00820347">
        <w:rPr>
          <w:rFonts w:ascii="Tahoma" w:hAnsi="Tahoma" w:cs="Tahoma" w:hint="cs"/>
          <w:sz w:val="18"/>
          <w:szCs w:val="18"/>
          <w:rtl/>
          <w:lang w:bidi="fa-IR"/>
        </w:rPr>
        <w:t xml:space="preserve">همچنین با استفاده از گزارشات کاملی که در اختیار قرار میگیرد می توانید </w:t>
      </w:r>
      <w:r w:rsidR="009A5C07">
        <w:rPr>
          <w:rFonts w:ascii="Tahoma" w:hAnsi="Tahoma" w:cs="Tahoma" w:hint="cs"/>
          <w:sz w:val="18"/>
          <w:szCs w:val="18"/>
          <w:rtl/>
          <w:lang w:bidi="fa-IR"/>
        </w:rPr>
        <w:t>عملیات کنترل و پیگیری تراکنش های مربوطه را به سهولت انجام دهید.</w:t>
      </w:r>
    </w:p>
    <w:p w:rsidR="00EB464B" w:rsidRPr="00A0181B" w:rsidRDefault="00EB464B" w:rsidP="00EB464B">
      <w:pPr>
        <w:pStyle w:val="ListParagraph"/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520343" w:rsidRDefault="00520343" w:rsidP="00520343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095086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مزایا</w:t>
      </w:r>
      <w:r>
        <w:rPr>
          <w:rFonts w:ascii="Tahoma" w:hAnsi="Tahoma" w:cs="Tahoma" w:hint="cs"/>
          <w:sz w:val="18"/>
          <w:szCs w:val="18"/>
          <w:rtl/>
          <w:lang w:bidi="fa-IR"/>
        </w:rPr>
        <w:t>:</w:t>
      </w:r>
    </w:p>
    <w:p w:rsidR="00520343" w:rsidRDefault="00520343" w:rsidP="00520343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</w:p>
    <w:p w:rsidR="00520343" w:rsidRPr="00520343" w:rsidRDefault="00520343" w:rsidP="00520343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تعریف انواع حسابهای بانکی (ارزی /ریالی)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امکان تعریف صندوق 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تعریف تنخواه و تنخواه گردان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صدور اسناد دریافت و پرداخت نقد</w:t>
      </w:r>
      <w:r w:rsidRPr="00520343">
        <w:rPr>
          <w:rFonts w:ascii="Tahoma" w:hAnsi="Tahoma" w:cs="Tahoma"/>
          <w:b/>
          <w:bCs/>
          <w:sz w:val="20"/>
          <w:szCs w:val="20"/>
          <w:lang w:bidi="fa-IR"/>
        </w:rPr>
        <w:t>,</w:t>
      </w: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بانک</w:t>
      </w:r>
      <w:r w:rsidRPr="00520343">
        <w:rPr>
          <w:rFonts w:ascii="Tahoma" w:hAnsi="Tahoma" w:cs="Tahoma"/>
          <w:b/>
          <w:bCs/>
          <w:sz w:val="20"/>
          <w:szCs w:val="20"/>
          <w:lang w:bidi="fa-IR"/>
        </w:rPr>
        <w:t>,</w:t>
      </w: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چک و سفته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تعریف دسته چک و مشاهده وضعیت برگه های دسته چک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تغییر وضعیت چک(پرداخت</w:t>
      </w:r>
      <w:r w:rsidRPr="00520343">
        <w:rPr>
          <w:rFonts w:ascii="Tahoma" w:hAnsi="Tahoma" w:cs="Tahoma"/>
          <w:b/>
          <w:bCs/>
          <w:sz w:val="20"/>
          <w:szCs w:val="20"/>
          <w:lang w:bidi="fa-IR"/>
        </w:rPr>
        <w:t>,</w:t>
      </w: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وصول </w:t>
      </w:r>
      <w:r w:rsidRPr="00520343">
        <w:rPr>
          <w:rFonts w:ascii="Tahoma" w:hAnsi="Tahoma" w:cs="Tahoma"/>
          <w:b/>
          <w:bCs/>
          <w:sz w:val="20"/>
          <w:szCs w:val="20"/>
          <w:lang w:bidi="fa-IR"/>
        </w:rPr>
        <w:t>,</w:t>
      </w: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واخواست</w:t>
      </w:r>
      <w:r w:rsidRPr="00520343">
        <w:rPr>
          <w:rFonts w:ascii="Tahoma" w:hAnsi="Tahoma" w:cs="Tahoma"/>
          <w:b/>
          <w:bCs/>
          <w:sz w:val="20"/>
          <w:szCs w:val="20"/>
          <w:lang w:bidi="fa-IR"/>
        </w:rPr>
        <w:t>,</w:t>
      </w: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واگذار به بانک و ..)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تعریف فرمت چاپ چک</w:t>
      </w:r>
    </w:p>
    <w:p w:rsidR="00520343" w:rsidRP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صدور اسناد دریافت و پرداخت به صورت دسته ای</w:t>
      </w:r>
    </w:p>
    <w:p w:rsidR="00520343" w:rsidRDefault="00520343" w:rsidP="0052034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520343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امکان مشاهده ی لیست بدهکاران و بستانکاران و صدور سند دریافت و یا پرداخت در همان لیست</w:t>
      </w:r>
    </w:p>
    <w:p w:rsidR="00236810" w:rsidRPr="00520343" w:rsidRDefault="00236810" w:rsidP="00236810">
      <w:pPr>
        <w:pStyle w:val="ListParagraph"/>
        <w:shd w:val="clear" w:color="auto" w:fill="FFFFFF"/>
        <w:bidi/>
        <w:spacing w:line="270" w:lineRule="atLeast"/>
        <w:ind w:left="436" w:right="55"/>
        <w:rPr>
          <w:rFonts w:ascii="Tahoma" w:hAnsi="Tahoma" w:cs="Tahoma"/>
          <w:b/>
          <w:bCs/>
          <w:sz w:val="20"/>
          <w:szCs w:val="20"/>
          <w:lang w:bidi="fa-IR"/>
        </w:rPr>
      </w:pPr>
    </w:p>
    <w:p w:rsidR="00236810" w:rsidRDefault="00236810" w:rsidP="00236810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highlight w:val="green"/>
          <w:rtl/>
          <w:lang w:bidi="fa-IR"/>
        </w:rPr>
      </w:pPr>
      <w:r w:rsidRPr="001B0661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امکانات و ابزار ها</w:t>
      </w:r>
      <w:r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 xml:space="preserve"> :</w:t>
      </w:r>
    </w:p>
    <w:p w:rsidR="002832AD" w:rsidRDefault="002832AD" w:rsidP="002832AD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2832AD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ثبت انواع اسناد دریافت  و پرداخت</w:t>
      </w:r>
    </w:p>
    <w:p w:rsidR="002832AD" w:rsidRDefault="00C34E15" w:rsidP="00C34E15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C34E15">
        <w:rPr>
          <w:rFonts w:ascii="Tahoma" w:hAnsi="Tahoma" w:cs="Tahoma" w:hint="cs"/>
          <w:sz w:val="18"/>
          <w:szCs w:val="18"/>
          <w:rtl/>
          <w:lang w:bidi="fa-IR"/>
        </w:rPr>
        <w:t>امک</w:t>
      </w:r>
      <w:r>
        <w:rPr>
          <w:rFonts w:ascii="Tahoma" w:hAnsi="Tahoma" w:cs="Tahoma" w:hint="cs"/>
          <w:sz w:val="18"/>
          <w:szCs w:val="18"/>
          <w:rtl/>
          <w:lang w:bidi="fa-IR"/>
        </w:rPr>
        <w:t>ان ثبت اسناد نقد، چک،بانک و سفته</w:t>
      </w:r>
      <w:r w:rsidR="00F70BC8">
        <w:rPr>
          <w:rFonts w:ascii="Tahoma" w:hAnsi="Tahoma" w:cs="Tahoma" w:hint="cs"/>
          <w:sz w:val="18"/>
          <w:szCs w:val="18"/>
          <w:rtl/>
          <w:lang w:bidi="fa-IR"/>
        </w:rPr>
        <w:t xml:space="preserve"> دریافتی و پرداختی</w:t>
      </w:r>
    </w:p>
    <w:p w:rsidR="00882F48" w:rsidRDefault="00882F48" w:rsidP="00882F48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ثبت تنخواه</w:t>
      </w:r>
    </w:p>
    <w:p w:rsidR="00E55DF4" w:rsidRDefault="00E55DF4" w:rsidP="00E55DF4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ثبت اسناد تضمینی</w:t>
      </w:r>
    </w:p>
    <w:p w:rsidR="00E55DF4" w:rsidRDefault="00E55DF4" w:rsidP="00E55DF4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انجام عملیات خرج چک</w:t>
      </w:r>
    </w:p>
    <w:p w:rsidR="008439BD" w:rsidRDefault="008439BD" w:rsidP="008439BD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ثبت چک به صورت دسته ای</w:t>
      </w:r>
    </w:p>
    <w:p w:rsidR="00330D3D" w:rsidRDefault="00330D3D" w:rsidP="00330D3D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 xml:space="preserve">ثبت سند حسابداری به صورت تکی و یکجا برای اسناد خزانه </w:t>
      </w:r>
    </w:p>
    <w:p w:rsidR="002B6FA4" w:rsidRPr="002B6FA4" w:rsidRDefault="002B6FA4" w:rsidP="002B6FA4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2B6FA4">
        <w:rPr>
          <w:rFonts w:ascii="Tahoma" w:hAnsi="Tahoma" w:cs="Tahoma" w:hint="cs"/>
          <w:sz w:val="18"/>
          <w:szCs w:val="18"/>
          <w:rtl/>
          <w:lang w:bidi="fa-IR"/>
        </w:rPr>
        <w:t>امکان تعریف شرح پیش فرض برای اسناد حسابداری توسط کاربر</w:t>
      </w:r>
    </w:p>
    <w:p w:rsidR="00330D3D" w:rsidRDefault="000D107B" w:rsidP="000D107B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  <w:r w:rsidRPr="000D107B">
        <w:rPr>
          <w:rFonts w:ascii="Tahoma" w:hAnsi="Tahoma" w:cs="Tahoma" w:hint="cs"/>
          <w:b/>
          <w:bCs/>
          <w:sz w:val="20"/>
          <w:szCs w:val="20"/>
          <w:rtl/>
          <w:lang w:bidi="fa-IR"/>
        </w:rPr>
        <w:lastRenderedPageBreak/>
        <w:t>عملیات چک</w:t>
      </w:r>
    </w:p>
    <w:p w:rsidR="009C04EE" w:rsidRDefault="009C04EE" w:rsidP="009C04EE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تعریف وضعیت های چک حتی به صورت دلخواه</w:t>
      </w:r>
      <w:r w:rsidR="009A4565">
        <w:rPr>
          <w:rFonts w:ascii="Tahoma" w:hAnsi="Tahoma" w:cs="Tahoma" w:hint="cs"/>
          <w:sz w:val="18"/>
          <w:szCs w:val="18"/>
          <w:rtl/>
          <w:lang w:bidi="fa-IR"/>
        </w:rPr>
        <w:t>(نزد صندوق،نزد بانک،پاس،عودت و ...)</w:t>
      </w:r>
    </w:p>
    <w:p w:rsidR="00BF0F60" w:rsidRDefault="00BF0F60" w:rsidP="00BF0F60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 xml:space="preserve">امکان تعریف جابجایی های دلخواه برای چک </w:t>
      </w:r>
      <w:r w:rsidR="00841BA1">
        <w:rPr>
          <w:rFonts w:ascii="Tahoma" w:hAnsi="Tahoma" w:cs="Tahoma" w:hint="cs"/>
          <w:sz w:val="18"/>
          <w:szCs w:val="18"/>
          <w:rtl/>
          <w:lang w:bidi="fa-IR"/>
        </w:rPr>
        <w:t>(از نزد صندوق به بانک،بانک به وصول و....)</w:t>
      </w:r>
    </w:p>
    <w:p w:rsidR="001C0310" w:rsidRDefault="001C0310" w:rsidP="001C0310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تعریف سطوح دسترسی برای کاربر جهت تغییر وضعیت چک</w:t>
      </w:r>
      <w:r w:rsidR="00C057F3">
        <w:rPr>
          <w:rFonts w:ascii="Tahoma" w:hAnsi="Tahoma" w:cs="Tahoma" w:hint="cs"/>
          <w:sz w:val="18"/>
          <w:szCs w:val="18"/>
          <w:rtl/>
          <w:lang w:bidi="fa-IR"/>
        </w:rPr>
        <w:t>(به عنوان مثال یک کاربر می تواند چک را از نزد صندوق به بانک تغییر وضعیت دهد و کاربر دیگر نمی تواند</w:t>
      </w:r>
      <w:r w:rsidR="0075252F">
        <w:rPr>
          <w:rFonts w:ascii="Tahoma" w:hAnsi="Tahoma" w:cs="Tahoma" w:hint="cs"/>
          <w:sz w:val="18"/>
          <w:szCs w:val="18"/>
          <w:rtl/>
          <w:lang w:bidi="fa-IR"/>
        </w:rPr>
        <w:t xml:space="preserve"> و فقط می تواند دریافت چک را ثبت کند</w:t>
      </w:r>
      <w:r w:rsidR="00C057F3">
        <w:rPr>
          <w:rFonts w:ascii="Tahoma" w:hAnsi="Tahoma" w:cs="Tahoma" w:hint="cs"/>
          <w:sz w:val="18"/>
          <w:szCs w:val="18"/>
          <w:rtl/>
          <w:lang w:bidi="fa-IR"/>
        </w:rPr>
        <w:t>)</w:t>
      </w:r>
    </w:p>
    <w:p w:rsidR="009A4565" w:rsidRDefault="009A4565" w:rsidP="009A4565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تعیین نیاز به صدور و یا عدم صدور سند حسابداری در زمان جابجا شدن چک از یک وضعیت به وضعیت دیگر</w:t>
      </w:r>
    </w:p>
    <w:p w:rsidR="00BF7097" w:rsidRPr="009C04EE" w:rsidRDefault="007B6FF9" w:rsidP="00BF7097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rtl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امکان تعریف عوامل هزینه</w:t>
      </w:r>
      <w:r w:rsidR="00BF7097">
        <w:rPr>
          <w:rFonts w:ascii="Tahoma" w:hAnsi="Tahoma" w:cs="Tahoma" w:hint="cs"/>
          <w:sz w:val="18"/>
          <w:szCs w:val="18"/>
          <w:rtl/>
          <w:lang w:bidi="fa-IR"/>
        </w:rPr>
        <w:t xml:space="preserve"> از جمله کارمزد در زمان جابجا شدن چک از یک وضعیت به وضعیت دیگر</w:t>
      </w:r>
      <w:r w:rsidR="006A775A">
        <w:rPr>
          <w:rFonts w:ascii="Tahoma" w:hAnsi="Tahoma" w:cs="Tahoma" w:hint="cs"/>
          <w:sz w:val="18"/>
          <w:szCs w:val="18"/>
          <w:rtl/>
          <w:lang w:bidi="fa-IR"/>
        </w:rPr>
        <w:t xml:space="preserve"> جهت صدور سند حسابداری</w:t>
      </w:r>
    </w:p>
    <w:p w:rsidR="003C3E4E" w:rsidRDefault="00236810" w:rsidP="00236810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236810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اطلاعات ارزی</w:t>
      </w:r>
    </w:p>
    <w:p w:rsidR="00236810" w:rsidRPr="00236810" w:rsidRDefault="00236810" w:rsidP="00236810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236810">
        <w:rPr>
          <w:rFonts w:ascii="Tahoma" w:hAnsi="Tahoma" w:cs="Tahoma" w:hint="cs"/>
          <w:sz w:val="18"/>
          <w:szCs w:val="18"/>
          <w:rtl/>
          <w:lang w:bidi="fa-IR"/>
        </w:rPr>
        <w:t>امکان تعریف انواع ارز و صدور اسناد خزانه با ارز های مختلف</w:t>
      </w:r>
    </w:p>
    <w:p w:rsidR="00236810" w:rsidRDefault="00236810" w:rsidP="00236810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236810">
        <w:rPr>
          <w:rFonts w:ascii="Tahoma" w:hAnsi="Tahoma" w:cs="Tahoma" w:hint="cs"/>
          <w:sz w:val="18"/>
          <w:szCs w:val="18"/>
          <w:rtl/>
          <w:lang w:bidi="fa-IR"/>
        </w:rPr>
        <w:t>کنترل نرخ ارز در تاریخ های مختلف</w:t>
      </w:r>
    </w:p>
    <w:p w:rsidR="00236810" w:rsidRDefault="00236810" w:rsidP="00236810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صدور سند حسابداری ارزی</w:t>
      </w:r>
    </w:p>
    <w:p w:rsidR="000425D5" w:rsidRDefault="000425D5" w:rsidP="000425D5">
      <w:pPr>
        <w:bidi/>
        <w:ind w:left="36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</w:p>
    <w:p w:rsidR="00CA51AC" w:rsidRDefault="00CA51AC" w:rsidP="000425D5">
      <w:pPr>
        <w:bidi/>
        <w:ind w:left="36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0425D5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گزارش گیری</w:t>
      </w:r>
    </w:p>
    <w:p w:rsidR="003D1EC3" w:rsidRDefault="003D1EC3" w:rsidP="003D1EC3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 w:rsidRPr="003D1EC3">
        <w:rPr>
          <w:rFonts w:ascii="Tahoma" w:hAnsi="Tahoma" w:cs="Tahoma"/>
          <w:sz w:val="18"/>
          <w:szCs w:val="18"/>
          <w:rtl/>
          <w:lang w:bidi="fa-IR"/>
        </w:rPr>
        <w:t>موجودی و گردش حساب‌های بانکی و صندوق‌ها و تنخواه‌ها</w:t>
      </w:r>
    </w:p>
    <w:p w:rsidR="00FA698C" w:rsidRPr="00692F29" w:rsidRDefault="00FA698C" w:rsidP="00FA698C">
      <w:pPr>
        <w:pStyle w:val="ListParagraph"/>
        <w:numPr>
          <w:ilvl w:val="0"/>
          <w:numId w:val="5"/>
        </w:numPr>
        <w:shd w:val="clear" w:color="auto" w:fill="FFFFFF"/>
        <w:bidi/>
        <w:spacing w:line="270" w:lineRule="atLeast"/>
        <w:ind w:right="282"/>
        <w:rPr>
          <w:rFonts w:ascii="Tahoma" w:hAnsi="Tahoma" w:cs="Tahoma"/>
          <w:sz w:val="18"/>
          <w:szCs w:val="18"/>
          <w:lang w:bidi="fa-IR"/>
        </w:rPr>
      </w:pPr>
      <w:r w:rsidRPr="00692F29">
        <w:rPr>
          <w:rFonts w:ascii="Tahoma" w:hAnsi="Tahoma" w:cs="Tahoma" w:hint="cs"/>
          <w:sz w:val="18"/>
          <w:szCs w:val="18"/>
          <w:rtl/>
          <w:lang w:bidi="fa-IR"/>
        </w:rPr>
        <w:t>گزارش تاریخچه چک</w:t>
      </w:r>
    </w:p>
    <w:p w:rsidR="00FA698C" w:rsidRDefault="00FA698C" w:rsidP="00FA698C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گزارش دریافت ها و پرداخت ها بر اساس نوع عملیات، طرف مقابل و ...</w:t>
      </w:r>
    </w:p>
    <w:p w:rsidR="00A05E6B" w:rsidRDefault="00A05E6B" w:rsidP="00A05E6B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مشاهده ی راس حساب طرف مقابل</w:t>
      </w:r>
    </w:p>
    <w:p w:rsidR="00FA698C" w:rsidRPr="003D1EC3" w:rsidRDefault="00CC524F" w:rsidP="00FA698C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sz w:val="18"/>
          <w:szCs w:val="18"/>
          <w:lang w:bidi="fa-IR"/>
        </w:rPr>
      </w:pPr>
      <w:r>
        <w:rPr>
          <w:rFonts w:ascii="Tahoma" w:hAnsi="Tahoma" w:cs="Tahoma" w:hint="cs"/>
          <w:sz w:val="18"/>
          <w:szCs w:val="18"/>
          <w:rtl/>
          <w:lang w:bidi="fa-IR"/>
        </w:rPr>
        <w:t>...</w:t>
      </w:r>
    </w:p>
    <w:p w:rsidR="00230559" w:rsidRDefault="00230559" w:rsidP="00230559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Tahoma"/>
          <w:b/>
          <w:bCs/>
          <w:sz w:val="32"/>
          <w:szCs w:val="32"/>
          <w:highlight w:val="yellow"/>
          <w:lang w:bidi="fa-IR"/>
        </w:rPr>
      </w:pPr>
      <w:r>
        <w:rPr>
          <w:rFonts w:ascii="Tahoma" w:hAnsi="Tahoma" w:cs="Tahoma" w:hint="cs"/>
          <w:b/>
          <w:bCs/>
          <w:sz w:val="32"/>
          <w:szCs w:val="32"/>
          <w:highlight w:val="yellow"/>
          <w:rtl/>
          <w:lang w:bidi="fa-IR"/>
        </w:rPr>
        <w:t>دارایی ثابت</w:t>
      </w:r>
    </w:p>
    <w:p w:rsidR="00550907" w:rsidRDefault="00550907" w:rsidP="00722CB6">
      <w:pPr>
        <w:bidi/>
        <w:ind w:left="360"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550907">
        <w:rPr>
          <w:rFonts w:ascii="Tahoma" w:hAnsi="Tahoma" w:cs="Tahoma" w:hint="cs"/>
          <w:sz w:val="18"/>
          <w:szCs w:val="18"/>
          <w:rtl/>
          <w:lang w:bidi="fa-IR"/>
        </w:rPr>
        <w:t xml:space="preserve">در تمامی </w:t>
      </w:r>
      <w:r>
        <w:rPr>
          <w:rFonts w:ascii="Tahoma" w:hAnsi="Tahoma" w:cs="Tahoma" w:hint="cs"/>
          <w:sz w:val="18"/>
          <w:szCs w:val="18"/>
          <w:rtl/>
          <w:lang w:bidi="fa-IR"/>
        </w:rPr>
        <w:t xml:space="preserve">مجموعه ها </w:t>
      </w:r>
      <w:r w:rsidR="00EF42F2">
        <w:rPr>
          <w:rFonts w:ascii="Tahoma" w:hAnsi="Tahoma" w:cs="Tahoma" w:hint="cs"/>
          <w:sz w:val="18"/>
          <w:szCs w:val="18"/>
          <w:rtl/>
          <w:lang w:bidi="fa-IR"/>
        </w:rPr>
        <w:t>با افزایش میزان اموال و دارایی ثابت این دغدغه برای مدیران و حسابداراها بوجود می آید که چگونه این دارایی ها را مدیریت و حسابداری نمایند.</w:t>
      </w:r>
      <w:r w:rsidR="006A0888">
        <w:rPr>
          <w:rFonts w:ascii="Tahoma" w:hAnsi="Tahoma" w:cs="Tahoma" w:hint="cs"/>
          <w:sz w:val="18"/>
          <w:szCs w:val="18"/>
          <w:rtl/>
          <w:lang w:bidi="fa-IR"/>
        </w:rPr>
        <w:t xml:space="preserve"> ن</w:t>
      </w:r>
      <w:r w:rsidR="00722CB6">
        <w:rPr>
          <w:rFonts w:ascii="Tahoma" w:hAnsi="Tahoma" w:cs="Tahoma" w:hint="cs"/>
          <w:sz w:val="18"/>
          <w:szCs w:val="18"/>
          <w:rtl/>
          <w:lang w:bidi="fa-IR"/>
        </w:rPr>
        <w:t>رم</w:t>
      </w:r>
      <w:r w:rsidR="006A0888">
        <w:rPr>
          <w:rFonts w:ascii="Tahoma" w:hAnsi="Tahoma" w:cs="Tahoma" w:hint="cs"/>
          <w:sz w:val="18"/>
          <w:szCs w:val="18"/>
          <w:rtl/>
          <w:lang w:bidi="fa-IR"/>
        </w:rPr>
        <w:t xml:space="preserve"> افزار دارایی ثابت چابک سیستم به شما این امکان را میدهد تا از وضعیت دارایی، محل فیزیکی دارایی و کلیه ی تاریخچه ی آن آگاه </w:t>
      </w:r>
      <w:r w:rsidR="00722CB6">
        <w:rPr>
          <w:rFonts w:ascii="Tahoma" w:hAnsi="Tahoma" w:cs="Tahoma" w:hint="cs"/>
          <w:sz w:val="18"/>
          <w:szCs w:val="18"/>
          <w:rtl/>
          <w:lang w:bidi="fa-IR"/>
        </w:rPr>
        <w:t>شده و نظارت دقیق تری بر دارایی ها جهت تصمیم گیری های کارآمدتر داشته باشید.</w:t>
      </w:r>
    </w:p>
    <w:p w:rsidR="00833A1C" w:rsidRDefault="00833A1C" w:rsidP="00833A1C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rtl/>
          <w:lang w:bidi="fa-IR"/>
        </w:rPr>
      </w:pPr>
      <w:r w:rsidRPr="00095086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مزایا</w:t>
      </w:r>
      <w:r>
        <w:rPr>
          <w:rFonts w:ascii="Tahoma" w:hAnsi="Tahoma" w:cs="Tahoma" w:hint="cs"/>
          <w:sz w:val="18"/>
          <w:szCs w:val="18"/>
          <w:rtl/>
          <w:lang w:bidi="fa-IR"/>
        </w:rPr>
        <w:t>:</w:t>
      </w:r>
    </w:p>
    <w:p w:rsidR="001D2AFA" w:rsidRPr="001D2AFA" w:rsidRDefault="001D2AFA" w:rsidP="001D2AFA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1D2AFA">
        <w:rPr>
          <w:rFonts w:ascii="Tahoma" w:hAnsi="Tahoma" w:cs="Tahoma"/>
          <w:b/>
          <w:bCs/>
          <w:sz w:val="20"/>
          <w:szCs w:val="20"/>
          <w:rtl/>
          <w:lang w:bidi="fa-IR"/>
        </w:rPr>
        <w:t>آگاهی در لحظه از وضعیت دارایی‌های ثابت</w:t>
      </w:r>
    </w:p>
    <w:p w:rsidR="00833A1C" w:rsidRDefault="006F0E71" w:rsidP="006F0E71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 w:rsidRPr="006F0E71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محاسبه ی استهلاک دارایی</w:t>
      </w:r>
    </w:p>
    <w:p w:rsidR="00D64C2D" w:rsidRDefault="00D64C2D" w:rsidP="00D64C2D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انجام محاسبات مالی قابل اتکا</w:t>
      </w:r>
      <w:r w:rsidR="0042126B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و صدور سند حسابداری</w:t>
      </w:r>
      <w:bookmarkStart w:id="0" w:name="_GoBack"/>
      <w:bookmarkEnd w:id="0"/>
    </w:p>
    <w:p w:rsidR="00C93BAE" w:rsidRDefault="00C93BAE" w:rsidP="00C93BAE">
      <w:pPr>
        <w:pStyle w:val="ListParagraph"/>
        <w:shd w:val="clear" w:color="auto" w:fill="FFFFFF"/>
        <w:bidi/>
        <w:spacing w:line="270" w:lineRule="atLeast"/>
        <w:ind w:left="436" w:right="55"/>
        <w:rPr>
          <w:rFonts w:ascii="Tahoma" w:hAnsi="Tahoma" w:cs="Tahoma"/>
          <w:b/>
          <w:bCs/>
          <w:sz w:val="20"/>
          <w:szCs w:val="20"/>
          <w:lang w:bidi="fa-IR"/>
        </w:rPr>
      </w:pPr>
    </w:p>
    <w:p w:rsidR="00C93BAE" w:rsidRDefault="00C93BAE" w:rsidP="00C93BAE">
      <w:pPr>
        <w:pStyle w:val="ListParagraph"/>
        <w:bidi/>
        <w:ind w:left="0"/>
        <w:jc w:val="both"/>
        <w:rPr>
          <w:rFonts w:ascii="Tahoma" w:hAnsi="Tahoma" w:cs="Tahoma"/>
          <w:sz w:val="18"/>
          <w:szCs w:val="18"/>
          <w:highlight w:val="green"/>
          <w:rtl/>
          <w:lang w:bidi="fa-IR"/>
        </w:rPr>
      </w:pPr>
      <w:r w:rsidRPr="001B0661"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>امکانات و ابزار ها</w:t>
      </w:r>
      <w:r>
        <w:rPr>
          <w:rFonts w:ascii="Tahoma" w:hAnsi="Tahoma" w:cs="Tahoma" w:hint="cs"/>
          <w:sz w:val="18"/>
          <w:szCs w:val="18"/>
          <w:highlight w:val="green"/>
          <w:rtl/>
          <w:lang w:bidi="fa-IR"/>
        </w:rPr>
        <w:t xml:space="preserve"> :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دارایی ها به صورت درختواره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محل های استقرار دارایی</w:t>
      </w:r>
      <w:r>
        <w:rPr>
          <w:rFonts w:ascii="Tahoma" w:eastAsia="Times New Roman" w:hAnsi="Tahoma" w:cs="Tahoma" w:hint="cs"/>
          <w:color w:val="231F20"/>
          <w:sz w:val="18"/>
          <w:szCs w:val="18"/>
          <w:rtl/>
          <w:lang w:bidi="fa-IR"/>
        </w:rPr>
        <w:t xml:space="preserve"> به صورت درختواره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صدور مجوز خروج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بازگشت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 نقل و انتقال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حذف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اسقاط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قوانین استهلاک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افزایش و کاهش قیمت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بلا استفاده کردن دارایی</w:t>
      </w:r>
    </w:p>
    <w:p w:rsidR="00135E1E" w:rsidRDefault="00135E1E" w:rsidP="00135E1E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eastAsia="Times New Roman" w:hAnsi="Tahoma" w:cs="Tahoma"/>
          <w:color w:val="231F20"/>
          <w:sz w:val="18"/>
          <w:szCs w:val="18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واحد های سازمانی جهت تحویل دارایی ها</w:t>
      </w:r>
    </w:p>
    <w:p w:rsidR="00C93BAE" w:rsidRDefault="00135E1E" w:rsidP="00366333">
      <w:pPr>
        <w:pStyle w:val="ListParagraph"/>
        <w:numPr>
          <w:ilvl w:val="0"/>
          <w:numId w:val="8"/>
        </w:numPr>
        <w:shd w:val="clear" w:color="auto" w:fill="FFFFFF"/>
        <w:bidi/>
        <w:spacing w:line="270" w:lineRule="atLeast"/>
        <w:ind w:left="429" w:right="55" w:firstLine="7"/>
        <w:rPr>
          <w:rFonts w:ascii="Tahoma" w:hAnsi="Tahoma" w:cs="Tahoma"/>
          <w:b/>
          <w:bCs/>
          <w:sz w:val="20"/>
          <w:szCs w:val="20"/>
          <w:lang w:bidi="fa-IR"/>
        </w:rPr>
      </w:pPr>
      <w:r>
        <w:rPr>
          <w:rFonts w:ascii="Tahoma" w:eastAsia="Times New Roman" w:hAnsi="Tahoma" w:cs="Tahoma" w:hint="cs"/>
          <w:color w:val="231F20"/>
          <w:sz w:val="18"/>
          <w:szCs w:val="18"/>
          <w:rtl/>
        </w:rPr>
        <w:t>امکان تعریف جمعدار اموال</w:t>
      </w:r>
    </w:p>
    <w:p w:rsidR="00C93BAE" w:rsidRPr="006F0E71" w:rsidRDefault="00C93BAE" w:rsidP="00C93BAE">
      <w:pPr>
        <w:pStyle w:val="ListParagraph"/>
        <w:shd w:val="clear" w:color="auto" w:fill="FFFFFF"/>
        <w:bidi/>
        <w:spacing w:line="270" w:lineRule="atLeast"/>
        <w:ind w:left="436" w:right="55"/>
        <w:rPr>
          <w:rFonts w:ascii="Tahoma" w:hAnsi="Tahoma" w:cs="Tahoma"/>
          <w:b/>
          <w:bCs/>
          <w:sz w:val="20"/>
          <w:szCs w:val="20"/>
          <w:lang w:bidi="fa-IR"/>
        </w:rPr>
      </w:pPr>
    </w:p>
    <w:p w:rsidR="003D1EC3" w:rsidRPr="000425D5" w:rsidRDefault="003D1EC3" w:rsidP="003D1EC3">
      <w:pPr>
        <w:bidi/>
        <w:ind w:left="36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</w:p>
    <w:p w:rsidR="002832AD" w:rsidRPr="00236810" w:rsidRDefault="002832AD" w:rsidP="002832AD">
      <w:pPr>
        <w:pStyle w:val="ListParagraph"/>
        <w:bidi/>
        <w:jc w:val="both"/>
        <w:rPr>
          <w:rFonts w:ascii="Tahoma" w:hAnsi="Tahoma" w:cs="Tahoma"/>
          <w:sz w:val="18"/>
          <w:szCs w:val="18"/>
          <w:lang w:bidi="fa-IR"/>
        </w:rPr>
      </w:pPr>
    </w:p>
    <w:p w:rsidR="00236810" w:rsidRPr="00236810" w:rsidRDefault="00236810" w:rsidP="00236810">
      <w:pPr>
        <w:pStyle w:val="ListParagraph"/>
        <w:bidi/>
        <w:ind w:left="0"/>
        <w:jc w:val="both"/>
        <w:rPr>
          <w:rFonts w:ascii="Tahoma" w:hAnsi="Tahoma" w:cs="Tahoma"/>
          <w:b/>
          <w:bCs/>
          <w:sz w:val="20"/>
          <w:szCs w:val="20"/>
          <w:lang w:bidi="fa-IR"/>
        </w:rPr>
      </w:pPr>
    </w:p>
    <w:sectPr w:rsidR="00236810" w:rsidRPr="00236810" w:rsidSect="00155DE6">
      <w:pgSz w:w="12240" w:h="15840" w:code="1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E23"/>
    <w:multiLevelType w:val="hybridMultilevel"/>
    <w:tmpl w:val="170A1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0C3B"/>
    <w:multiLevelType w:val="hybridMultilevel"/>
    <w:tmpl w:val="BDE6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F76"/>
    <w:multiLevelType w:val="multilevel"/>
    <w:tmpl w:val="322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62262"/>
    <w:multiLevelType w:val="multilevel"/>
    <w:tmpl w:val="783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793763"/>
    <w:multiLevelType w:val="hybridMultilevel"/>
    <w:tmpl w:val="10FE45B8"/>
    <w:lvl w:ilvl="0" w:tplc="11C2AB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6729"/>
    <w:multiLevelType w:val="hybridMultilevel"/>
    <w:tmpl w:val="9C362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42797"/>
    <w:multiLevelType w:val="hybridMultilevel"/>
    <w:tmpl w:val="13608F36"/>
    <w:lvl w:ilvl="0" w:tplc="11C2AB5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92E82"/>
    <w:multiLevelType w:val="hybridMultilevel"/>
    <w:tmpl w:val="B9D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2D52"/>
    <w:multiLevelType w:val="hybridMultilevel"/>
    <w:tmpl w:val="BFEC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E6"/>
    <w:rsid w:val="0000362F"/>
    <w:rsid w:val="00033A30"/>
    <w:rsid w:val="000425D5"/>
    <w:rsid w:val="000558BF"/>
    <w:rsid w:val="00070761"/>
    <w:rsid w:val="00095086"/>
    <w:rsid w:val="000D107B"/>
    <w:rsid w:val="00135E1E"/>
    <w:rsid w:val="00155DE6"/>
    <w:rsid w:val="00165EAE"/>
    <w:rsid w:val="001662E8"/>
    <w:rsid w:val="001B0661"/>
    <w:rsid w:val="001C0310"/>
    <w:rsid w:val="001D2AFA"/>
    <w:rsid w:val="001D30BA"/>
    <w:rsid w:val="00230559"/>
    <w:rsid w:val="002313CB"/>
    <w:rsid w:val="00236810"/>
    <w:rsid w:val="00267EB4"/>
    <w:rsid w:val="002832AD"/>
    <w:rsid w:val="002B4C09"/>
    <w:rsid w:val="002B6FA4"/>
    <w:rsid w:val="00325418"/>
    <w:rsid w:val="00330D3D"/>
    <w:rsid w:val="00355CE8"/>
    <w:rsid w:val="00366333"/>
    <w:rsid w:val="0039786D"/>
    <w:rsid w:val="003B740E"/>
    <w:rsid w:val="003C3E4E"/>
    <w:rsid w:val="003D1EC3"/>
    <w:rsid w:val="0042126B"/>
    <w:rsid w:val="00426519"/>
    <w:rsid w:val="00435E18"/>
    <w:rsid w:val="00484B20"/>
    <w:rsid w:val="004A0E04"/>
    <w:rsid w:val="004C029A"/>
    <w:rsid w:val="004E2DBE"/>
    <w:rsid w:val="00520343"/>
    <w:rsid w:val="00520A03"/>
    <w:rsid w:val="00545F11"/>
    <w:rsid w:val="00550907"/>
    <w:rsid w:val="0057493B"/>
    <w:rsid w:val="00592BEB"/>
    <w:rsid w:val="00597BC6"/>
    <w:rsid w:val="005E291E"/>
    <w:rsid w:val="00602535"/>
    <w:rsid w:val="006076D9"/>
    <w:rsid w:val="00692F29"/>
    <w:rsid w:val="006A0888"/>
    <w:rsid w:val="006A775A"/>
    <w:rsid w:val="006D2006"/>
    <w:rsid w:val="006F0E71"/>
    <w:rsid w:val="006F7E98"/>
    <w:rsid w:val="00707E58"/>
    <w:rsid w:val="00713514"/>
    <w:rsid w:val="00717B54"/>
    <w:rsid w:val="00722CB6"/>
    <w:rsid w:val="00742DA8"/>
    <w:rsid w:val="0075252F"/>
    <w:rsid w:val="007A182F"/>
    <w:rsid w:val="007A52AD"/>
    <w:rsid w:val="007B6FF9"/>
    <w:rsid w:val="00820347"/>
    <w:rsid w:val="00833A1C"/>
    <w:rsid w:val="00841BA1"/>
    <w:rsid w:val="008439BD"/>
    <w:rsid w:val="00871D32"/>
    <w:rsid w:val="00882F48"/>
    <w:rsid w:val="00885A3D"/>
    <w:rsid w:val="008C339F"/>
    <w:rsid w:val="009A26EC"/>
    <w:rsid w:val="009A4565"/>
    <w:rsid w:val="009A5C07"/>
    <w:rsid w:val="009C04EE"/>
    <w:rsid w:val="00A0181B"/>
    <w:rsid w:val="00A05E6B"/>
    <w:rsid w:val="00A11D1C"/>
    <w:rsid w:val="00A12BA3"/>
    <w:rsid w:val="00A561B2"/>
    <w:rsid w:val="00A57B61"/>
    <w:rsid w:val="00A57C66"/>
    <w:rsid w:val="00AB5080"/>
    <w:rsid w:val="00B63F31"/>
    <w:rsid w:val="00B966A6"/>
    <w:rsid w:val="00BC0491"/>
    <w:rsid w:val="00BC543C"/>
    <w:rsid w:val="00BF0F60"/>
    <w:rsid w:val="00BF7097"/>
    <w:rsid w:val="00C057F3"/>
    <w:rsid w:val="00C27401"/>
    <w:rsid w:val="00C34877"/>
    <w:rsid w:val="00C34E15"/>
    <w:rsid w:val="00C93BAE"/>
    <w:rsid w:val="00CA51AC"/>
    <w:rsid w:val="00CC524F"/>
    <w:rsid w:val="00CC70C8"/>
    <w:rsid w:val="00D64C2D"/>
    <w:rsid w:val="00D70CA7"/>
    <w:rsid w:val="00E55DF4"/>
    <w:rsid w:val="00E750C7"/>
    <w:rsid w:val="00EB464B"/>
    <w:rsid w:val="00EF42F2"/>
    <w:rsid w:val="00F70BC8"/>
    <w:rsid w:val="00FA698C"/>
    <w:rsid w:val="00FE3F3C"/>
    <w:rsid w:val="00FE734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8A50"/>
  <w15:docId w15:val="{E58DE738-75E3-4DBE-924D-6BA2D22E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DE6"/>
    <w:rPr>
      <w:b/>
      <w:bCs/>
    </w:rPr>
  </w:style>
  <w:style w:type="paragraph" w:styleId="ListParagraph">
    <w:name w:val="List Paragraph"/>
    <w:basedOn w:val="Normal"/>
    <w:uiPriority w:val="34"/>
    <w:qFormat/>
    <w:rsid w:val="00C348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A52A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A52AD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42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742DA8"/>
  </w:style>
  <w:style w:type="character" w:styleId="Hyperlink">
    <w:name w:val="Hyperlink"/>
    <w:basedOn w:val="DefaultParagraphFont"/>
    <w:uiPriority w:val="99"/>
    <w:unhideWhenUsed/>
    <w:rsid w:val="003C3E4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A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{AB5A36DF-2BE8-4FB5-9FD2-640CDF2BC838}</b:Guid>
    <b:Title>fhgfhg</b:Title>
    <b:RefOrder>1</b:RefOrder>
  </b:Source>
</b:Sources>
</file>

<file path=customXml/itemProps1.xml><?xml version="1.0" encoding="utf-8"?>
<ds:datastoreItem xmlns:ds="http://schemas.openxmlformats.org/officeDocument/2006/customXml" ds:itemID="{34EE09AB-8514-4048-8B02-ED160963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MRT Pack 20 DVDs</cp:lastModifiedBy>
  <cp:revision>94</cp:revision>
  <dcterms:created xsi:type="dcterms:W3CDTF">2016-01-12T08:43:00Z</dcterms:created>
  <dcterms:modified xsi:type="dcterms:W3CDTF">2021-08-14T10:20:00Z</dcterms:modified>
</cp:coreProperties>
</file>